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3513"/>
        <w:gridCol w:w="1034"/>
        <w:gridCol w:w="813"/>
        <w:gridCol w:w="1714"/>
        <w:gridCol w:w="4099"/>
      </w:tblGrid>
      <w:tr w:rsidR="00105F82" w:rsidRPr="00105F82" w:rsidTr="00105F82">
        <w:trPr>
          <w:trHeight w:val="1146"/>
        </w:trPr>
        <w:tc>
          <w:tcPr>
            <w:tcW w:w="12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5F82" w:rsidRDefault="00105F82" w:rsidP="00105F82">
            <w:pPr>
              <w:pStyle w:val="2"/>
              <w:jc w:val="center"/>
              <w:rPr>
                <w:rFonts w:ascii="Times New Roman" w:hAnsi="Times New Roman" w:cs="Times New Roman"/>
                <w:b/>
                <w:i w:val="0"/>
                <w:sz w:val="40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 w:val="0"/>
                <w:sz w:val="40"/>
                <w:szCs w:val="28"/>
                <w:lang w:eastAsia="ru-RU"/>
              </w:rPr>
              <w:t>РБА</w:t>
            </w:r>
          </w:p>
          <w:p w:rsidR="00105F82" w:rsidRDefault="00105F82" w:rsidP="00105F82">
            <w:pPr>
              <w:pStyle w:val="2"/>
              <w:jc w:val="center"/>
              <w:rPr>
                <w:rFonts w:ascii="Times New Roman" w:hAnsi="Times New Roman" w:cs="Times New Roman"/>
                <w:b/>
                <w:i w:val="0"/>
                <w:sz w:val="40"/>
                <w:szCs w:val="28"/>
                <w:lang w:eastAsia="ru-RU"/>
              </w:rPr>
            </w:pPr>
            <w:r w:rsidRPr="00105F82">
              <w:rPr>
                <w:rFonts w:ascii="Times New Roman" w:hAnsi="Times New Roman" w:cs="Times New Roman"/>
                <w:b/>
                <w:i w:val="0"/>
                <w:sz w:val="40"/>
                <w:szCs w:val="28"/>
                <w:lang w:eastAsia="ru-RU"/>
              </w:rPr>
              <w:t>Сводный план основных профессиональных мероприятий</w:t>
            </w:r>
            <w:r>
              <w:rPr>
                <w:rFonts w:ascii="Times New Roman" w:hAnsi="Times New Roman" w:cs="Times New Roman"/>
                <w:b/>
                <w:i w:val="0"/>
                <w:sz w:val="40"/>
                <w:szCs w:val="28"/>
                <w:lang w:eastAsia="ru-RU"/>
              </w:rPr>
              <w:t xml:space="preserve"> </w:t>
            </w:r>
          </w:p>
          <w:p w:rsidR="00105F82" w:rsidRDefault="00105F82" w:rsidP="00105F82">
            <w:pPr>
              <w:pStyle w:val="2"/>
              <w:jc w:val="center"/>
              <w:rPr>
                <w:rFonts w:ascii="Times New Roman" w:hAnsi="Times New Roman" w:cs="Times New Roman"/>
                <w:b/>
                <w:i w:val="0"/>
                <w:sz w:val="4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40"/>
                <w:szCs w:val="28"/>
                <w:lang w:eastAsia="ru-RU"/>
              </w:rPr>
              <w:t>на 2025 год</w:t>
            </w:r>
          </w:p>
          <w:p w:rsidR="00105F82" w:rsidRPr="00105F82" w:rsidRDefault="00105F82" w:rsidP="00105F82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05F82">
              <w:rPr>
                <w:lang w:eastAsia="ru-RU"/>
              </w:rPr>
              <w:t>https://www.rba.ru/activities/plan/?search=&amp;y=2025&amp;m=</w:t>
            </w:r>
          </w:p>
        </w:tc>
      </w:tr>
      <w:tr w:rsidR="00105F82" w:rsidRPr="00105F82" w:rsidTr="00105F8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2" w:rsidRPr="00105F82" w:rsidRDefault="00105F82" w:rsidP="00105F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05F82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br/>
              <w:t>Наименование мероприятия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2" w:rsidRPr="00105F82" w:rsidRDefault="00105F82" w:rsidP="00105F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05F82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Место проведения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2" w:rsidRPr="00105F82" w:rsidRDefault="00105F82" w:rsidP="00105F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05F82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Период проведения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05F82" w:rsidRPr="00105F82" w:rsidRDefault="00105F82" w:rsidP="00105F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05F82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Организаторы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"https://www.rba.ru/activities/plan/meropriyatiya_1891.html"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конкурс библиотечного плаката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Победа навсегда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(стартовал в сентябре 2024 года)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Май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иску</w:t>
            </w: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сств пр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"https://www.rba.ru/activities/plan/meropriyatiya_1892.html"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Второй Всероссийский конкурс на лучшее рекомендательно-библиографическое пособие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Живая библиография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(стартовал в июне 2024 года)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Москва, Саратов,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Май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"https://www.rba.ru/activities/plan/meropriyatiya_1893.html"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Межрегиональная патриотическая акция-перекличка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Любимый город помнит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к 80-летию Победы в Великой Отечественной войне 1941–1945 гг.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Калининград,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Май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Калининградская областная детская библиотека имени А. П. Гайдара,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Всероссийский конкурс библиотечных проектов, популяризирующих среди молодёжи языки и культуру коренных народов России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На своём языке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(к 10-летию коренных языков)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Май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молодежи,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"https://www.rba.ru/activities/plan/meropriyatiya_1895.html"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профессионального мастерства среди специалистов муниципальных общедоступных библиотек Городов трудовой доблести на 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лучшую библиотечную патриотическую акцию к 80-летию Победы в Великой Отечественной войне 1941–1945 гг.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Чебоксары,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Июнь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Объединение библиотек города Чебоксары при информационной поддержке РБА (Секция публичных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Мониторинг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Библиотечные общественные объединения России в системе общественно-государственного партнёрства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(продолжение исследования)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Декабрь 2025 (в течение года)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Секция «Библиотечные общества и ассоциации»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Цикл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вебинаров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Объединяя студентов — растим профессионалов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Декабрь 2025 (в течение года)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Санкт-Петербургский государственный институт культуры,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"https://www.rba.ru/activities/plan/meropriyatiya_1898.html"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Сетевые акции в библиотеках: 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краудсорсинг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в цифровых форматах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Декабрь 2025 (в течение года)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Новосибирская областная детская библиотека при информационной поддержке РБА (Секция по чтению)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"https://www.rba.ru/activities/plan/meropriyatiya_1912.html"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Вебинары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вопросам 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создания и 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функционирования региональных библиотечных обществ и ассоциаций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 заявкам регионов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Январь 2025 - Декабрь 2025 (в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течение года)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Секция «Библиотечные общества и ассоциации»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"https://www.rba.ru/activities/plan/meropriyatiya_1926.html"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семинаров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Роль учреждений культуры в укреплении межрелигиозного и межнационального согласия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Декабрь 2025 (в течение года)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библиотеки субъектов РФ, РБА (Секция по международному сотрудничеству, Секция «Библиотечное обслуживание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мультикультурного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населения»)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Цифровая стажировка (для библиотекарей, аффилированных с российским университетом или НИИ)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Электронные ресурсы в библиотеке: проверенные временем практики и экспромты современной ситуации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Декабрь 2025 (две сессии в течение года)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 университетского Партнерства и Библиотека Национального исследовательского университета «Высшая школа экономики» при информационной поддержке РБА (Секция библиотек высших учебных заведений)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" w:history="1"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Всероссийский конкурс библиотечных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пабликов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в рамках Всероссийского библиотечного конгресса: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XXIX Ежегодной Конференции РБА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Екатеринбург, регионы России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Май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Свердловской области, Свердловская областная универсальная научная библиотека имени В. Г. Белинского, рабочая группа «Библиотеки и социальные медиа»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Цикл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вебинаров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«По секрету всему свету: интересный и полезный опыт библиотек»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 2025 - Декабрь 2025 (ежеквартально)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областная научная библиотека им. Н. А. Добролюбова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Юбилейный симпозиум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Родом из героического поколения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»: к 100-летию со дня рождения советского и российского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библиотековеда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А. Н. Ванеева</w:t>
              </w:r>
            </w:hyperlink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Pr="00105F82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января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Санкт-Петербургский государственный институт культуры,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Всероссийский конкурс на лучшую работу библиотеки в период специальной военной операции в рамках библиотечного движения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Вместе сильнее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Белгород,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 2025 - Май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Белгородская государственная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Цифровая стажировка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Библиотека университета: место встреч и точка роста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 Национального исследовательского университета «Высшая школа экономики» при информационной поддержке РБА (Секция библиотек высших учебных заведений)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Рабочее совещание директоров 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специализированных молодёжных, юношеских, детско-юношеских и профилированных публичных библиотек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молодежи,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7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Всероссийская видеоконференция в рамках Недели Безопасного Рунета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Литературные итоги 2024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Санкт-Петербургская специальная центральная детская библиотека имени А. С. Пушкина при информационной поддержке РБА (Секция по международному 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Межрегиональный межведомственный семинар: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Библиотеки и социальный запрос общества на здоровое поколение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Ульяновск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Ульяновская областная библиотека для детей и юношества имени С. Т. Аксакова, РБА (Секция детских библиотек, 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XIII Межрегиональная научно-практическая конференция 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lastRenderedPageBreak/>
                <w:t>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Диалог – ONLINE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Владимирская областная библиотека для детей и молодежи, РБА (Секция по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Научно-практический семинар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Система текущей электронной национальной библиографии России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библиотека, РБА (Секция библиографии и информационно-библиографического обслуживания)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"https://www.rba.ru/activities/plan/meropriyatiya_1908.html"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Межрегиональная научная литературная резиденция для школьников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Фигура воина в русском культурном архетипе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Орел, Орловская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 2025 - Май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Орловская областная научная универсальная публичная библиотека имени И. А. Бунина, Секция центральных библиотек субъектов РФ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"https://www.rba.ru/activities/plan/meropriyatiya_1909.html"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Международный марафон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#С Есениным в сердце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Рязань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 2025 - Октябрь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Правительство Рязанской области, Российская государственная библиотека, 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Рязанская областная универсальная научная библиотека имени Горького, Рязанское библиотечное общество, РБА (Секция центральных библиотек субъектов РФ, Секция по международному 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2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Международная детская литературная премия имени В. П. Крапивина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 2025 - Октябрь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Свердловская областная библиотека для детей и молодежи имени В. П. Крапивина,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XIV межрегиональная Зимняя школа сельских библиотекарей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Муниципальная библиотека в современном мире: потенциал, трансформация, перспектива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Вологда, Грязовец (Вологодская область)</w:t>
            </w: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Pr="00105F82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24 - 28 февраля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Управление культуры, спорта, туризма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Грязовецкого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округа Вологодской области, Централизованная библиотечная система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Грязовецкого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округа Вологодской области, Вологодская областная универсальная научная библиотека имени И. В. Бабушкина, РБА (Секция сельских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lastRenderedPageBreak/>
              <w:t>март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III Межрегиональная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Информатизация библиотек: ориентир на пользователя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Владимир, Владимирская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Владимирской области, Владимирская областная научная библиотека, РБА (Секция по автоматизации, форматам и каталогизации)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Песни Родины: от локальной идентичности до национального достояния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Свердловской области, Свердловская областная универсальная научная библиотека имени В. Г. Белинского при поддержке Секции музыкальных библиотек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VI Научно-практическая лаборатория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Изучаем чтение: форматы и практики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детская библиотека, РБА (Секция по чтению, 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Межрегиональный семинар (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вебинар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) с международным участием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Партнёрство как необходимое условие развития отделов патентно-технической и экологической информации региональных библиотек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Тверь, Тверская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Тверская областная универсальная научная библиотека имени А. М. Горького, Секция центральных библиотек субъектов Российской Федерации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Всероссийский семинар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Реализация Стратегии развития молодёжной политики в РФ. Тактическое преимущество библиотек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молодежи,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Виртуальная креативная сессия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Нет времени читать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 2025 - Апрель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Самарская областная библиотека для молодежи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литературно-критическая премия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Неистовый Виссарион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(седьмой  сезон)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 2025 - Июнь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Свердловской области, Свердловская областная универсальная научная библиотека имени В. Г. Белинского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"https://www.rba.ru/activities/plan/meropriyatiya_1920.html"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XII Всероссийский конкурс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Библиотечная аналитика — 2025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 2025 - Октябрь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национальная библиотека, РБА (Секция центральных библиотек субъектов РФ)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VIII Ежегодный международный форум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Формируя будущее библиотек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РБА (Секция по международному 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Онлайн-школа библиотечного специалиста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Цифровые сервисы в работе библиотекаря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4 - 25 марта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Мурманская государственная областная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Международная научно-методическая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Непрерывное библиотечно-информационное образование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(19-я конференция памяти В. А. Минкиной)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20 - 21 марта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Санкт-Петербургский государственный институт культуры,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Международное литературно-краеведческое собрание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Война. Победа. Память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20 - 21 марта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Новосибирской области, Новосибирская областная молодежная библиотека,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XV 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Фонды библиотек в цифровую эпоху: традиционные и электронные ресурсы, комплектование, использование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24 - 28 марта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национальная библиотека, Издательство «Эльзевир», РБА (Секция по формированию библиотечных фондов)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Международная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Libway-2025: Наука, технологии и информация в библиотеках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24 - 28 марта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публичная научно-техническая библиотека Сибирского отделения РАН, Сибирское отделение РАН, Сибирская Ассоциация академических библиотек, РБА (Секция специальных научных, научно-технических и технических библиотек Российской библиотечной ассоциации)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t>апрель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XXVII Международная научная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Библиотечное дело — 2025 (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Скворцовские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чтения)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Московский государственный институт культуры,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Всероссийский круглый стол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Молодые кадры в библиотечном деле: ключевые вызовы и пути решения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(по материалам Всероссийского исследования «Молодёжный кадровый ресурс библиотек России»)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молодежи, РБА (Секция по библиотечному обслуживанию молодежи, 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II Межрегиональный проект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БиблиоПрофНавигатор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Челябинск, Красноармейский и Увельский районы (Челябинская область)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Челябинской области, Челябинская областная библиотека для молодежи, Челябинский государственный институт культуры, РБА (Молодежная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научно-практическая конференция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 «Роль библиотек в сохранении памяти о Великой Отечественной войне»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Оренбург, Оренбургская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Оренбургской области, Оренбургская областная универсальная научная библиотека имени Н. К. Крупской при информационной поддержке РБА (Секция центральных библиотек субъектов РФ, Секция «Электронные ресурсы и информационно-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библиотечное обслуживание»)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"https://www.rba.ru/activities/plan/meropriyatiya_1932.html"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Секция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Молодые в библиотечно-информационной науке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в рамках Всероссийской научно-практической конференции молодых исследователей «Культурная среда и культурные практики: опыт и инновации»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Санкт-Петербургский государственный институт культуры,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1" w:history="1"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Общероссийский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вебинар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по актуальным проблемам деятельности специальных библиотек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слепых, РБА (Секция библиотек, обслуживающих инвалидов)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IV Всероссийская научно-практическая студенческая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Библиотеки и архивы: трансформация от Петра I до наших дней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Санкт-Петербургский техникум библиотечных и информационных технологий,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VI Межрегиональный форум молодых библиотекарей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Лидер будущего — 2025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Хабаровск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Дальневосточная государственная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Пиар в детской библиотеке: взгляд вокруг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Центральная городская детская библиотека имени А. П. Гайдара города Москвы,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Всероссийские литературно-педагогические чтения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Погодинские чтения — 2025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: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«Ребёнок — дерево всех людей…»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Ленинградская областная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Библиотечная дипломатия: межрегиональные 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lastRenderedPageBreak/>
                <w:t>проекты в продвижении международной  культурно-гуманитарной повестки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Рязань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Рязанская областная универсальная научная библиотека имени Горького, РБА (Секция по международному сотрудничеству, Секция «Библиотечное обслуживание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мультикультурного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населения»)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XVIII Межрегиональная инновационная лаборатория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Библиотека — территория творчества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Пенза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Пензенская областная библиотека для детей и юношества, РБА (Секция детских библиотек, 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8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Межрегиональная конференция по проблемам профилактики правонарушений в подростковой и молодёжной среде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Владимирская областная библиотека для детей и молодежи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"https://www.rba.ru/activities/plan/meropriyatiya_1942.html"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Пятые Гагаринские чтения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Космос. Мы первые в мире!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Саратов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Саратовской области, Саратовская областная специальная библиотека для слепых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49" w:history="1"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онлайн-конференция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Авторские и игровые практики детских и молодёжных библиотек в контексте креативных индустрий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2025 - Май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 областная библиотека для детей и юношества, РБА (Секция по библиотечному обслуживанию молодежи, 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Х</w:t>
              </w:r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Межрегиональный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воркшоп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Свежий взгляд: новые библиотечные практики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Сыктывкар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2 - 3 апреля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и архивного дела Республики Коми, Молодежная библиотека Республики Коми,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"https://www.rba.ru/activities/plan/meropriyatiya_1945.html"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форум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Роль центральных библиотек регионов 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России в реализации национальных и ведомственных проектов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Рязань, муниципальные районы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Рязанской области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2 - 3 апреля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Правительство Рязанской области, Российская государственная библиотека, Рязанская областная универсальная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научная библиотека, Рязанское библиотечное общество, РБА (Секция центральных библиотек субъектов РФ, Секция по библиотечному обслуживанию молодежи, 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научно-практическая конференция по 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проблемам обслуживания в общедоступных библиотеках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3 - 4 апреля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культуре Санкт-Петербурга, Центральная городская публичная библиотека имени В. В. Маяковского города Санкт-Петербурга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Международный методический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вебинар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Площадкам-организаторам международной просветительской акции "Литературный диктант": регистрация, реклама, методические документы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Мурманск, Мурманская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апреля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Мурманская государственная областная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Всероссийский семинар для 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специалистов библиотек РФ, обслуживающих детей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9 - 10 апреля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"https://www.rba.ru/activities/plan/meropriyatiya_1949.html"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VI Молодёжный патриотический форум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Наука побеждать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Рязань, муниципальные районы Рязанской области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9 - 12 апреля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Рязанской области, Рязанская областная универсальная научная библиотека, Рязанское библиотечное общество, РБА (Секция центральных библиотек субъектов РФ, Секция по библиотечному обслуживанию молодежи, 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"https://www.rba.ru/activities/plan/meropriyatiya_1950.html"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 волонтёров науки Рязанской области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Внуки Циолковского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Рязань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11 - 12 апреля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Правительство Рязанской области, Рязанская областная универсальная научная библиотека, Рязанское библиотечное общество, Общественное движение «Волонтера культуры Рязанской области», РБА (Секция центральных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библиотек субъектов РФ, Секция по библиотечному обслуживанию молодежи, 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Профессиональная программа XX Межрегионального книжного форума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Русский Запад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16 - 18 апреля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культуре Псковской области, Псковская областная универсальная научная библиотека имени В. Я. Курбатова, РБА (Секция по формированию библиотечных фондов)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Четвёртая Всероссийская межвузовская научно-практическая конференция с международным участием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Библиотечный маркетинг 360°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апреля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Издательство «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Кнорус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Научная библиотека Государственного университета управления, Московский государственный юридический университет, РБА (Секция по библиотечному менеджменту и маркетингу, Секция издательской и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книгораспространительской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Международная практическая конференция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Румянцевские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чтения — 2025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22 - 24 апреля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РФ, Российская государственная библиотека, Библиотечная Ассамблея Евразии при поддержке РБА и Межгосударственного фонда гуманитарного сотрудничества государств-участников СНГ и при информационной поддержке журналов «Библиотековедение», «Обсерватория культуры», «Вестник Библиотечной Ассамблеи Евразии» и издательства «Пашков дом»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Библиотека XXI века — центр правового и финансового просвещения населения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Pr="00105F82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23 - 24 апреля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культуре Санкт-Петербурга, Центральная городская публичная библиотека имени В. В. Маяковского города Санкт-Петербурга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lastRenderedPageBreak/>
              <w:t>май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"https://www.rba.ru/activities/plan/meropriyatiya_1955.html"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Международная конференция академических библиотек: 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Российско-индийский библиотечный диалог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 рамках Всероссийского библиотечного конгресса: XXIX Ежегодной Конференции РБА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библиотека, РБА, Делийский университет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"https://www.rba.ru/activities/plan/meropriyatiya_1956.html"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Круглый стол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Вместе сильнее: деятельность библиотек в условиях СВО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»: специальное мероприятие в рамках Всероссийского библиотечного конгресса: XXIX Ежегодной Конференции РБА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Белгородская государственная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"https://www.rba.ru/activities/plan/meropriyatiya_1957.html"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Выездная лаборатория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Изучаем чтение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»: специальное мероприятие в рамках Всероссийского библиотечного конгресса: XXIX Ежегодной Конференции РБА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национальная библиотека, Российская государственная детская библиотека, РБА (Секция по чтению)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Развитие кадрового потенциала библиотек Российской Федерации в условиях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цифровизации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Кемерово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Кемеровский государственный институт культуры,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5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Круглый стол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Детская библиотека в условиях новой реальности: вызовы, возможности, успешные 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lastRenderedPageBreak/>
                <w:t>практики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», приуроченный к Всероссийскому дню библиотек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Весенний всероссийский интеллектуальный забег 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«Бегущая книга — 2025»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Новоуральск, Лесной (Свердловская область),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Центральная городская детская библиотека имени А. П. Гайдара города </w:t>
            </w: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Лесной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Публичная библиотека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 округа, РБА (Секция публичных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XIII Ежегодные чтения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Памятники книжной культуры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Рязань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Правительство Рязанской области, Рязанская областная универсальная научная библиотека, РБА (Секция по сохранности библиотечных фондов), Рязанское библиотечное общество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"https://www.rba.ru/activities/plan/meropriyatiya_1963.html"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X Международный библиотечный писательско-издательский форум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Благовещенск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Муниципальная информационная библиотечная система города Благовещенска, Администрация города Благовещенска, РБА (Секция по библиотечному обслуживанию молодежи, 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Всероссийский конкурс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Библиотекарь года — 2025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 2025 - Октябрь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РФ, Российская национальная библиотека, Санкт-петербургский государственный институт культуры при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III Всероссийский конкурс для библиотек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Изучаем чтение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Москва, 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 2025 - Декабрь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национальная библиотека, Российская государственная детская библиотека, РБА (Секция по чтению, 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XVII Международная акция по поддержке детского чтения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Читаем детям о Великой Отечественной войне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мая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Самарская областная детская библиотека при информационной поддержке Секции по чтению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XII </w:t>
              </w:r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Межрегиональный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lastRenderedPageBreak/>
                <w:t>библиомарафон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Формула Успеха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»: «Молодой специалист как стратегический ресурс современной библиотеки»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Куса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(Челябинская область)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13 - 16 мая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культуры Челябинской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области, Челябинская областная библиотека для молодежи, Централизованная библиотечная система Кусинского муниципального района,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6" w:history="1"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Всероссийский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онлайн-семинар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Библиотека и молодёжь: вызовы современности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мая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Омская областная библиотека для детей и юношества,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научно-практическая конференция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 «Сохранение исторической памяти о Великой Отечественной войне: роль библиотек»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14 - 15 мая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при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Форум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История. Молодёжь. Библиотека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мая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культуры Новосибирской области, Министерство региональной политики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</w:t>
            </w: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кой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области, Новосибирская государственная областная научная библиотека, Новосибирское библиотечное общество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9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Саммит национальных библиотек России и стран Содружества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26 - 28 мая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Библиотечная Ассамблея Евразии, Национальная библиотека Удмуртской Республики, Российская государственная библиотека, РБА при поддержке Фонда публичной дипломатии имени А. М. Горчакова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0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Всероссийский библиотечный конгресс: XXIX Ежегодная конференция РБА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Ижевск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26 - 29 мая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РБА, Правительство Удмуртской Республики, Национальная библиотека Удмуртской Республики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XII Международный студенческий 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lastRenderedPageBreak/>
                <w:t>фестиваль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БиблиоФест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», посвященный Общероссийскому дню библиотек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26 - 31 мая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Санкт-Петербургский государственный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институт культуры,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просветительская акция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Библиотечный диктант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27 - 30 мая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Новосибирской области, Новосибирская областная молодежная библиотека, Новосибирская региональная общественная организация «Гильдия молодых библиотекарей», Новосибирский областной колледж культуры и искусств, РБА (Молодежная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"https://www.rba.ru/activities/plan/meropriyatiya_1974.html"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Межрегиональный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gramStart"/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Аудио-музыкальный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фонд библиотеки. Почему винил продолжает оставаться актуальным в эпоху цифровых технологий?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мая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Мурманская государственная областная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t>июнь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Европейское антифашистское движение в архивных документах и книжных собраниях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РБА (Секция по истории библиотек, Секция по международному сотрудничеству, Секция по особо ценным рукописным документам и редким книгам)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Российско-китайский форум молодых библиотекарей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Кадры  "высокого разрешения"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Благовещенск,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Хэйхэ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(Китай)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молодежи, РБА (Секция по библиотечному обслуживанию молодежи, 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Библиотечный форум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Книга. Библиотека. Общество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Краснодар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Краснодарская краевая детская библиотека имени братьев Игнатовых,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"https://www.rba.ru/activities/plan/meropriyatiya_1978.html"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Межрегиональная творческая лаборатория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Пушкинская карта: козыри библиотек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Кемерово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и национальной политики Кузбасса, Государственная библиотека Кузбасса для детей и молодежи, секция по обслуживанию пользователей Некоммерческого библиотечного Партнерства «Кузбасские библиотеки», Кузбасская региональная общественная организация «Молодые профессионалы библиотечного дела», Секция по библиотечному обслуживанию молодежи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6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XXI межрегиональная Школа современного библиотекаря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Ставрополь, Ставропольский край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Ставропольская краевая библиотека для молодежи имени В.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Слядневой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IV Международная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Что и как читают наши дети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8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Конвент для специалистов модельных библиотек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Белгород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Белгородской области, Белгородская государственная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9" w:history="1"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Х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XV Международная акция 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«Читаем Пушкина вместе»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Саратов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июня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Саратовская областная библиотека для детей и юношества имени А. С. Пушкина,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XII Университет молодого библиотекаря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Современная библиотека: курс на читателя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Вологда, 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16 - 19 июня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Библиотечно-информационный юношеский центр им. В.Ф. Тендрякова Бюджетного учреждения культуры Вологодской области «Вологодская областная универсальная научная библиотека им. И. В. Бабушкина», РБА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II Региональный форум сельских библиотек Пензенской области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Библиотека в поисках развития: инновационные решения и успешные практики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Пенза, Пензенская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июня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и туризма Пензенской области, Пензенская областная библиотека имени М. Ю. Лермонтова, РБА (Секция сельских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XXIII Всероссийская научно-практическая конференция и выставка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 «Корпоративные библиотечные системы: технологии и инновации» 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(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КорФор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— 2025)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23 - 26 июня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образования и науки РФ, Санкт-Петербургский политехнический университет Петра Великого, Некоммерческое Партнерство «Ассоциированные региональные библиотечные консорциумы» (АРБИКОН), РБА (Секция библиотек высших учебных заведений)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Межрегиональный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библио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-инкубатор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Молодые — молодым: новый подход к профессиональному развитию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23 - 27 июня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Новосибирской области, Новосибирская областная молодежная библиотека, Новосибирская региональная общественная организация «Гильдия молодых библиотекарей», РБА (Молодежная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XIV Региональный слёт молодых специалистов библиотек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БиблиоЕкатеринбург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26 - 27 июня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Ассоциация молодых библиотекарей Свердловской области, Министерство культуры Свердловской области, Свердловская областная библиотека для детей и молодежи имени В. П. Крапивина, РБА (Молодежная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"https://www.rba.ru/activities/plan/meropriyatiya_1987.html"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Межрегионалъный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круглый стол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Модельная библиотека как точка роста местного сообщества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с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профтуром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сельские модельные библиотеки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Нижний Новгород, Нижегородская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27 - 29 июня 2025</w:t>
            </w: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D2FC7" w:rsidRPr="00105F82" w:rsidRDefault="001D2FC7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Министерство культуры Нижегородской области, Нижегородская государственная областная универсальная научная библиотека имени В. И. Ленина, РБА (Секция сельских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lastRenderedPageBreak/>
              <w:t>июль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Библиотечный диалог стран СНГ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Диалог культур как основа стабильного развития и созидания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Июль 2025 - Сентябрь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РБА (Секция по международному 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XXI Межрегиональная творческая лаборатория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Экология. Культура. Образование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Вологда, 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1 - 3 июля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Департамент природных ресурсов, лесного и охотничьего хозяйства Вологодской области, Вологодская областная универсальная научная библиотека имени И. В. Бабушкина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"https://www.rba.ru/activities/plan/meropriyatiya_1990.html"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 Ежегодный выездной Форум молодых библиотекарей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Молодость — это время поиска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Калининград, Калининградская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июля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Калининградская областная юношеская библиотека имени В. Маяковского при поддержке Министерства по культуре и туризму Калининградской области и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t>август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7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Прикаспийская ассамблея молодых профессионалов библиотечного дела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Астрахань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Астраханская библиотека для молодежи имени Б. Шаховского, Министерство культуры Астраханской области, РБА (Секция по библиотечному обслуживанию молодежи, 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"https://www.rba.ru/activities/plan/meropriyatiya_1993.html"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Методическая сессия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Участие российской делегации во Всемирном библиотечном и информационном конгрессе ИФЛА 2025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РБА (Секция по международному 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"https://www.rba.ru/activities/plan/meropriyatiya_1991.html"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XV Международная школа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ассистивных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услуг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Современная библиотека в </w:t>
            </w:r>
            <w:proofErr w:type="gramStart"/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кросс-профессиональной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среде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12 - 13 августа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культуры Новосибирской области, Новосибирская областная специальная библиотека для </w:t>
            </w: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незрячих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слабовидящих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XXI Всероссийская библиотечная школа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Лидер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«Детский мир в цифровой эпохе: стратегии искусственного интеллекта в библиотеке»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Нижний Новгород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18 - 22 августа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Нижегородская государственная областная детская библиотека имени Т. А. Мавриной,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9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Региональное заседание представителей библиотек СНГ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на Всемирном библиотечном и информационном конгрессе ИФЛА 2025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Астана, Республика Казахстан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18 - 22 августа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Библиотечная Ассамблея Евразии, РБА (Секция по международному 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летняя школа молодых библиотекарей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Работа библиотеки по формированию  информационной культуры молодёжи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25 - 29 августа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Новосибирской области, Новосибирская областная молодежная библиотека, Новосибирская региональная общественная организация «Гильдия молодых библиотекарей», РБА (Молодежная секция, 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VII Летняя международная школа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Тифло</w:t>
              </w:r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.К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омм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27 - 28 августа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культуры Свердловской области, Свердловская областная специальная библиотека для </w:t>
            </w: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незрячих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слабовидящих им. Д. Н. Мамина-Сибиряка, Проект «Особый взгляд» Благотворительного фонда «Искусство, наука и спорт», Институт профессиональной реабилитации и подготовки персонала «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Реакомп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t>сентябрь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"https://www.rba.ru/activities/plan/meropriyatiya_1998.html"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VIII Международный форум древних городов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Рязань,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Касимов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(Рязанская область)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Правительство Рязанской области, 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Рязанская областная универсальная научная библиотека имени Горького, Рязанское библиотечное общество, РБА (Секция центральных библиотек субъектов РФ, Секция по международному 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Круглый стол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Межбиблиотечное сотрудничество в сфере сохранения и продвижения культурного наследия народов разных стран и регионов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Новосибирской области, Новосибирская государственная областная научная библиотека, РБА (Секция по международному 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"https://www.rba.ru/activities/plan/meropriyatiya_2000.html"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Международный библиотечный форум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Хабаровский край —  провинция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Хэйлунцзян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Хабаровск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Дальневосточная государственная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"https://www.rba.ru/activities/plan/meropriyatiya_2001.html"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Интернет-конференция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Как слово в сердце отзовется: эффективные библиотечные практики по развитию интереса к изучению родного языка и популяризации чтения среди детей и подростков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Кемерово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и национальной политики Кузбасса, Государственная библиотека Кузбасса для детей и молодежи, секция библиотек, обслуживающих детей Некоммерческого библиотечного Партнерства «Кузбасские библиотеки»,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"https://www.rba.ru/activities/plan/meropriyatiya_2002.html"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XI Международный фестиваль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Книжная Сибирь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Новосибирской области, Новосибирская государственная областная научная библиотека, Областная детская библиотека имени А. М. Горького, Новосибирское библиотечное общество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Общероссийский библиотечный форум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Победа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IV Ежегодная научно-практическая конференция по теории и практике перевода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Роль библиотеки в развитии российской школы перевода: История советской школы перевода 1939–1947 гг., вклад переводчиков в Победу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РБА (Секция по международному сотрудничеству, Секция по научно-исследовательской работе)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XXIII Форум публичных библиотек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Библиокараван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— 2025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Калуга, Калужская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Калужской области, Калужская областная научная библиотека имени В. Г. Белинского под эгидой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"https://www.rba.ru/activities/plan/meropriyatiya_2006.html"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Межрегиональный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Доступная культура: актуальные вопросы взаимодействия в сфере инклюзии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Самарская областная библиотека для слепых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"https://www.rba.ru/activities/plan/meropriyatiya_2007.html"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 Межрегиональный фестиваль детской книги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Сибирский воробей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Новосибирская областная детская библиотека, РБА (секция по чтению)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творческая лаборатория «</w:t>
              </w:r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Модельные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меняют мир, или МММ-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лаб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Ставрополь, Ставропольский край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Ставропольская краевая универсальная научная библиотека имени М. Ю. Лермонтова, РБА (Секция центральных библиотек субъектов РФ)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междисциплинарная молодёжная научная конференция с международным участием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XIII 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lastRenderedPageBreak/>
                <w:t>Информационная школа молодого учёного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Центральная научная библиотека Уральского отделения Российской академии наук, РБА (Секция специальных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научных, научно-технических и технических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Профессиональная программа 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Южноуральской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книжной ярмарки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 / V Всероссийского литературного форума 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#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РыжийФест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Челябинск, Челябинская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Челябинской области, Челябинская областная универсальная научная библиотека при информационной поддержке РБА (Секция центральных библиотек субъектов РФ)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Конкурс перевода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Литература без границ. Сезон 7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 2025 - Апрель 2026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Санкт-Петербургская специальная центральная детская библиотека имени А. С. Пушкина при информационной поддержке Секции по международному сотрудничеству РБА и Ассоциации деятелей культуры, искусства и просвещения по приобщению детей к чтению «Растим читателя»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Осенний всероссийский интеллектуальный забег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 «Бегущая книга — 2025»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Новоуральск, Лесной (Свердловская область),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сентября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Центральная городская детская библиотека имени А. П. Гайдара города </w:t>
            </w: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Лесной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Публичная библиотека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 округа, РБА (Секция публичных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Международная научно-практическая конференция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Елеповские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чтения: Сибирский арсенал Победы: книга, культура, патриотическое движение в годы ВОВ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2 - 4 сентября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публичная научно-техническая библиотека Сибирского отделения Российской академии наук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Модельные библиотеки: достижения и перспективы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Ярославль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9 - 11 сентября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Ярославская областная детская библиотека имени И. А. Крылова,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XVIII Межрегиональный фестиваль библиотечных программ по 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lastRenderedPageBreak/>
                <w:t>продвижению книги и чтения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Осень в Михайловском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поселок Пушкинские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Горы (Псковская область)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10 - 12 сентября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Псковской области, Псковская областная универсальная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научная библиотека, РБА (Секция по чтению)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IV Международный библиографический конгресс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Библиография в сохранении культурного наследия и языкового многообразия народов мира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Якутск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16 - 19 сентября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Национальная библиотека Республики Саха (Якутия), Российская национальная библиотека, Российская государственная библиотека, Государственная публичная научно-техническая библиотека Сибирского отделения Российской академии наук, РБА (Секция библиографии и информационно-библиографического обслуживания, Секция «Краеведение в современных библиотеках», Секция «Информационные ресурсы и информационно-библиотечное обслуживание»)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Международный методический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вебинар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Площадкам-организаторам международной просветительской акции "Литературный диктант": организация, отчеты, награждение, культурная программа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сентября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Мурманская государственная областная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"https://www.rba.ru/activities/plan/meropriyatiya_2018.html"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Межрегиональный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Библиотечный театр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сентября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Мурманская государственная областная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"https://www.rba.ru/activities/plan/meropriyatiya_2019.html"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Восьмой всероссийский литературный фестиваль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Книжная яблоня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24 - 26 сентября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Централизованная библиотечная система города Пскова,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"https://www.rba.ru/activities/plan/meropriyatiya_2020.html"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Межрегиональная конференция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Программно-проектная деятельность в библиотеках: новые векторы создания пространства равных возможностей для пользователей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Ярославль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сентября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Ярославская областная специальная библиотека для незрячих и слабовидящих,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РБА (Секция библиотек, обслуживающих инвалидов)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Деловая программа XI Межрегионального фестиваля национальной книги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Читающий мир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с международным участием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Рязань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25 - 27 сентября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Правительство Рязанской области, 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Рязанское библиотечное общество, Рязанская областная универсальная научная библиотека, РБА (Секция центральных библиотек субъектов РФ, Секция по международному сотрудничеству, Секция по библиотечному обслуживанию молодежи, 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Международная просветительская акция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Литературный диктант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сентября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Мурманская государственная областная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"https://www.rba.ru/activities/plan/meropriyatiya_2023.html"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Всероссийская Есенинская неделя в библиотеках России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(к 130-летию со дня рождения С. А. Есенина)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сентября - 5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библиотека, Рязанская областная универсальная научная библиотека, Рязанское библиотечное общество, РБА (Секция центральных библиотек субъектов РФ)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t>октябрь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XI 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Книжные собрания региональных библиотек как часть культурного наследия страны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Симферополь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Научная библиотека Крымского федерального университета имени В. И. Вернадского при информационной поддержке РБА (Секция библиотек высших учебных заведений)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0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Форум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Университетская библиотека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Томск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Научно-техническая библиотека Томского политехнического университета, Научная библиотека Томского государственного университета, РБА (Секция библиотек высших учебных заведений)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0" w:history="1"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Межрегиональный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онлайн-семинар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Школа молодого библиотекаря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Республиканская юношеская библиотека Республики Татарстан,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библиотечная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Имя. Новый взгляд на мемориальную деятельность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Центральная городская детская библиотека имени А. П. Гайдара города Москвы,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2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VI Всероссийский Фестиваль авторских программ по приобщению детей к чтению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Детское и подростковое чтение: актуальные проблемы и эффективные решения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Владимир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Владимирская областная библиотека для детей и молодежи,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XIII Международная акция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День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лермонтовской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поэзии в библиотеке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Пенза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Пензенская областная библиотека для детей и юношества,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5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Ежегодный интеграционный форум по вопросам сохранения культурного наследия библиотек, архивов и музеев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уточняется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Президентская библиотека имени Б. Н. Ельцина, Министерство культуры принимающего региона, центральная библиотека принимающего региона при поддержке Федерального архивного агентства, Союза музеев России,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Деловая программа IX Регионального книжного фестиваля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Белогорье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Белгород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культуры Белгородской области, Белгородская государственная универсальная научная библиотека при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7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XIX Всероссийская школа </w:t>
              </w:r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библиотечной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инноватики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Белгород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Белгородской области, Белгородская государственная универсальная научная библиотека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Всероссийский научно-практический семинар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Библиотека — место работы: роль наставничества в профессиональном развитии сотрудников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Санкт-Петербургская специальная центральная детская библиотека имени А. С. Пушкина,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1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XVIII 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Библиотечные фонды: проблемы и решения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Свердловской области, Свердловская областная универсальная научная библиотека имени В. Г. Белинского, Российская национальная библиотека (отдел комплектования и сектор изучения библиотечных фондов научно-методического отдела), РБА (Секция по формированию библиотечных фондов)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IV Ежегодная междисциплинарная конференция памяти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Вяч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 Вс. Иванова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Наследие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Вяч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. Вс. Иванова и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междисциплинарность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сегодня: Языки и культуры стран Востока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РБА (Секция по международному сотрудничеству, Секция по научно-исследовательской работе, Секция «Библиотечное обслуживание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мультикультурного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населения»)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1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#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Конфа_НЕконфа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: XV  международная библиотечная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НЕконференция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культуры Свердловской области, Свердловская областная универсальная научная библиотека имени В. Г. Белинского, РБА (Рабочая группа «Библиотеки и социальные медиа», Секция по международному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IX Ежегодная междисциплинарная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Книжные памятники в аспекте сохранности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РБА (Секция по международному сотрудничеству, Секция по особо ценным рукописным документам и редким книгам, Секция по сохранности библиотечных фондов)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3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Российский молодёжный библиотечный конвент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молодежи, РБА (Секция по библиотечному обслуживанию молодежи, 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4" w:history="1"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Ежегодная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кейс-конференция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Новые культурные пространства мегаполиса. Библиотеки и право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Центральная городская публичная библиотеки имени В. В. Маяковского, РБА (Секция по международному сотрудничеству)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Специальная библиотека: образ будущего и векторы развития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Кемерово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Специальная библиотека Кузбасса для </w:t>
            </w: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незрячих</w:t>
            </w:r>
            <w:proofErr w:type="gram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слабовидящих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"https://www.rba.ru/activities/plan/meropriyatiya_2043.html"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Межрегиональный круглый стол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Перспективы создания системы взаимодействия библиотек и образовательных учреждений в социокультурной адаптации детей и подростков с особыми образовательными потребностями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культуре Псковской области, Псковская областная универсальная научная библиотека имени В. Я. Курбатова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VII 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IT-Маяк 2025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Санкт-Петербурга, Центральная городская публичная библиотека имени В. В. Маяковского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города Санкт-Петербурга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"https://www.rba.ru/activities/plan/meropriyatiya_2045.html"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Всероссийская акция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Есенинский диктант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Рязань,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отделение Общероссийской Ассоциации учителей литературы и русского языка, Рязанская областная универсальная научная библиотека имени Горького, Рязанское библиотечное общество, РБА (Секция центральных библиотек субъектов РФ)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Деловая программа Всероссийского онлайн фестиваля семейного чтения 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#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ЧитайФест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Конференции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Открытка в собраниях библиотек и музеев. Изучение, хранение и популяризация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искусств, Союз Филокартистов России, РБА (Секция библиотек по искусству и музейных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29" w:history="1"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Вебинар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Чат-бот в библиотеке: всегда на связи с читателем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Зональная научная библиотека Уральского федерального университета, РБА (Секция библиотек высших учебных заведений)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Библиотечно-музейное сотрудничество в культурном и историческом просвещении: перспективные задачи и пути их реализации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 2025 - Декабрь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Всероссийская государственная библиотека иностранной литературы имени М. И.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Рудомино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РБА (Секция по международному сотрудничеству, Секция публичных библиотек, Секция библиотек по искусству и музейных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научно-практическая конференция с международным участием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Библиотеки в эпоху цифровой трансформации: возможности и перспективы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Абакан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1 - 3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Сибирская ассоциация поддержки и развития академических библиотек, Государственная публичная научно-техническая библиотека Сибирского отделения РАН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2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XIII Всероссийский Форум публичных библиотек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национальная библиотека,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Университетская библиотека: книжные сокровища между прошлым и будущим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6 - 9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Зональная научная библиотека Уральского федерального университета, Зональное методическое объединение библиотек вузов Уральского региона, РБА (Секция библиотек высших учебных заведений)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XXVI Всероссийский научно-практический семинар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Проблемы краеведческой деятельности библиотек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6 - 10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национальная библиотека, Новосибирская государственная областная научная библиотека, РБА (Секция «Краеведение в современных библиотеках»)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XVII Межрегиональная Школа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инноватики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Профессия библиотекарь: возможности профессионального развития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Копейск (Челябинская область)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октября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культуры Челябинской области, Челябинская областная библиотека для молодежи, Централизованная библиотечная система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Копейского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городского округа,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научн</w:t>
              </w:r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о-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Библиотеки в контексте качества жизни семьи: ценности, традиции и тенденции чтения на Севере и в Арктической зоне России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Петрозаводск, Республика Карелия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октября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Национальная библиотека Республики Карелия, РБА (Секция по чтению, Секция «Библиотечные общества и ассоциации»)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научно-практическая конференция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Крапивинские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чтения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13 - 14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Свердловская областная библиотека для детей и молодежи имени В. П. Крапивина,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Межрегиональный круглый стол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Библиотека — территория 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lastRenderedPageBreak/>
                <w:t xml:space="preserve">знаний в условиях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цифровизации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Тамбов, Тамбовская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15 - 16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Тамбовская областная универсальная научная библиотека имени А. С.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Пушкина, РБА (Секция центральных библиотек субъектов РФ, Секция «Электронные ресурсы и информационно-библиотечное обслуживание»)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3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XII Всероссийские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Беловские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чтения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Белов. Вологда. Россия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Вологда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20 - 25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Департамент культуры и туризма Вологодской области, Управление культуры и историко-культурного наследия Администрации города Вологды, Вологодский государственный университет, Вологодская областная универсальная научная библиотека имени И. В. Бабушкина при информационной поддержке Секции по чтению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"https://www.rba.ru/activities/plan/meropriyatiya_2058.html"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Межрегиональный семинар для библиотечных специалистов, работающих с детьми 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Возможности библиотечного краеведения в сохранении культурного кода и локальной идентичности региона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Тамбов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21 - 22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Тамбовской области, Тамбовская областная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VI Ежегодная онлайн-встреча специалистов общедоступных библиотек РФ и зарубежья в рамках Международного проекта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Книжные мосты дружбы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октября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Централизованная библиотечная система города Пскова (Библиотека микрорайона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Любятово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БиблиоЛюб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»)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1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Ежегодный практический семинар для учебно-музыкальных учреждений и музыкальных библиотек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октября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библиотека, РБА (Секция музыкальных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 Межрегиональная краеведческая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Во славу неизвестных побед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Псков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октября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культуре Псковской области, Псковская областная универсальная научная библиотека имени В. Я.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Курбатова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begin"/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instrText xml:space="preserve"> HYPERLINK "https://www.rba.ru/activities/plan/meropriyatiya_2062.html" </w:instrTex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separate"/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Межрегиональная (с международным участием) научно-практическая конференция по библиотековедению,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библиографоведению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книговедению и проблемам библиотечно-информационной деятельности «</w:t>
            </w:r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Двадцать вторые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Денисьевские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чтения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Орел, Орловская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30 - 31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Орловская областная научная универсальная публичная библиотека имени И. А. Бунина, Орловский государственный институт культуры, РБА (Секция центральных библиотек субъектов РФ)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XX 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Информационное обслуживание в век электронных коммуникаций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30 - 31 октября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культуре Санкт-Петербурга, Центральная городская публичная библиотека имени В. В. Маяковского города Санкт-Петербурга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t>ноябрь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Межрегиональный семинар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Реставрация документа на стыке истории, науки и искусства. Баланс приоритетов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Тверская областная универсальная научная библиотека имени А. М. Горького, РБА (Секция по сохранности библиотечных фондов)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Профессиональное образование в сфере культуры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(к 80-летию Санкт-Петербургского техникума библиотечных и информационных технологий)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Санкт-Петербургский техникум библиотечных и информационных технологий, РБА (Секция библиотечной профессии, кадров и непрерывного образования)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Всероссийского научно-практического семинара с элементами 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вебинара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Всё о 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lastRenderedPageBreak/>
                <w:t>документе и для документа: Сохранение и изучение коллекций в библиотеках, архивах, музеях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к 20-летию Центра сохранения библиотечных фондов Национальной библиотеки Республики Карелия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Петрозаводск, Республика Карелия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Национальная библиотека Республики Карелия, Российская национальная библиотека, Федеральный центр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консервации библиотечных фондов, РБА (Секция по сохранности библиотечных фондов) при информационной поддержке Секции центральных библиотек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III Межрегиональная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Книжные коллекции: выявление, организация, сохранность, популяризация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Владимир, Владимирская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Владимирской области, Владимирская областная научная библиотека, РБА (Секция по особо ценным рукописным документам и редким книгам)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онлайн школа профессионального мастерства для молодых специалистов библиотек: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ЭФИР-Эффективные Информационные Ресурсы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», </w:t>
              </w:r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посвящённая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патриотическому воспитанию молодёжи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Ульяновск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Ульяновская областная библиотека для детей и юношества имени С. Т. Аксакова», РБА (Секция детских библиотек, (Молодежная секция)</w:t>
            </w:r>
            <w:proofErr w:type="gramEnd"/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9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Межрегиональный мастер-форум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Библиотека и молодёжь: формирование новых компетенций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Красноярск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Красноярская краевая молодежная библиотека, Красноярская региональная общественная организация «Союз библиотечной молодежи», РБА (Молодежная секция)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0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Научно-практический семинар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Инфосфера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научных коммуникаций: ресурсы и сервисы научной библиотеки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Екатеринбург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Центральная научная библиотека Уральского отделения Российской академии наук, РБА (Секция специальных научных, научно-технических и технических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Пятая Межрегиональная онлайн-сессия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Современная библиотека: модельная перезагрузка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Самарская областная универсальная научная библиотека, информационная поддержка РБА (Секция по библиотечному менеджменту и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маркетингу, Круглый стол «Библиотечные здания: архитектура, дизайн, организация пространства»)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15 виртуальное занятие Межрегиональной школы библиотечного мастерства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Патриот. Гражданин. Читатель: патриотическое воспитание детей и молодёжи в библиотеке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6 - 27 ноября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Омская областная библиотека для детей и юношества,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XI</w:t>
              </w:r>
              <w:proofErr w:type="gramStart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Х</w:t>
              </w:r>
              <w:proofErr w:type="gramEnd"/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Межрегиональные библиотечные юниор чтения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Библиотека как развивающая среда нового поколения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Сыктывкар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11 - 12 ноября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и архивного дела Республики Коми, Молодежная библиотека Республики Коми,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4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XI 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Менеджмент качества в библиотеках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ноября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культуре Санкт-Петербурга, Центральная городская публичная библиотека имени В. В. Маяковского города Санкт-Петербурга при информационной поддержке РБА (Секция по библиотечному менеджменту и маркетингу)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5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Девятая Всероссийская научно-практическая конференция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Юргенсоновские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чтения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ноября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государственная библиотека, Секция музыкальных библиотек РБА, Библиотека-читальня имени И. С. Тургенева, Благотворительный фонд «Фонд П. </w:t>
            </w:r>
            <w:proofErr w:type="spellStart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Юргенсона</w:t>
            </w:r>
            <w:proofErr w:type="spellEnd"/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6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акция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Молодёжная неделя цифровых технологий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 ноября - 5 декабря 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молодежи,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lang w:eastAsia="ru-RU"/>
              </w:rPr>
              <w:t>декабрь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7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Межрегиональный фестиваль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Эстафета доброты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 к Международному дню инвалидов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Санкт-Петербург, регионы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культуре Санкт-Петербурга, Государственная специальная центральная библиотека для слепых и слабовидящих при информационной поддержке РБА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8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акция единого дня инклюзивных событий и конкурс лучших инклюзивных практик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Дружелюбная библиотека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молодежи,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9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Ежегодное совещание директоров библиотек РФ, обслуживающих детей, с международным участием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детская библиотека, РБА (Секция детских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0" w:history="1"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Рабочее совещание директоров, специализированных молодёжных, юношеских, детско-юношеских и профилированных публичных библиотек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Российская государственная библиотека для молодежи, РБА (Секция по библиотечному обслуживанию молодежи)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1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Межрегиональный семинар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Территория искусства в библиотеке, как точка притяжения в информационном, образовательном и культурно-досуговом пространстве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 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декабря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культуры Новосибирской области, Новосибирская государственная областная научная библиотека, Российская государственная библиотека искусств, РБА (Секция библиотек по искусству и музейных библиотек)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2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Всероссийская научно-практическая конференция «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…Библиотека учреждается на вечные времена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»: к 195-летию основания Тамбовской областной универсальной научной библиотеки имени А. С. Пушкина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Тамбов, Тамбовская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декабря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Тамбовская областная универсальная научная библиотека имени А. С. Пушкина, РБА (Секция центральных библиотек субъектов РФ)</w:t>
            </w:r>
          </w:p>
        </w:tc>
      </w:tr>
      <w:tr w:rsidR="00105F82" w:rsidRPr="00105F82" w:rsidTr="00105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07726B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3" w:history="1"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Межрегиональная читательская конференция «</w:t>
              </w:r>
              <w:proofErr w:type="spellStart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Фадеевские</w:t>
              </w:r>
              <w:proofErr w:type="spellEnd"/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 xml:space="preserve"> </w:t>
              </w:r>
              <w:r w:rsidR="00105F82" w:rsidRPr="00105F82">
                <w:rPr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lastRenderedPageBreak/>
                <w:t>чтения</w:t>
              </w:r>
              <w:r w:rsidR="00105F82" w:rsidRPr="00105F82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»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Хабаровск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декабря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5F82" w:rsidRPr="00105F82" w:rsidRDefault="00105F82" w:rsidP="0010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Дальневосточная государственная научная библиотека при информационной </w:t>
            </w:r>
            <w:r w:rsidRPr="00105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поддержке РБА</w:t>
            </w:r>
          </w:p>
        </w:tc>
      </w:tr>
    </w:tbl>
    <w:p w:rsidR="00CE1AF3" w:rsidRPr="00105F82" w:rsidRDefault="00CE1AF3" w:rsidP="00105F82">
      <w:pPr>
        <w:jc w:val="center"/>
        <w:rPr>
          <w:rFonts w:ascii="Times New Roman" w:hAnsi="Times New Roman" w:cs="Times New Roman"/>
        </w:rPr>
      </w:pPr>
    </w:p>
    <w:sectPr w:rsidR="00CE1AF3" w:rsidRPr="00105F82" w:rsidSect="00105F82">
      <w:headerReference w:type="default" r:id="rId16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6B" w:rsidRDefault="0007726B" w:rsidP="00760016">
      <w:pPr>
        <w:spacing w:after="0" w:line="240" w:lineRule="auto"/>
      </w:pPr>
      <w:r>
        <w:separator/>
      </w:r>
    </w:p>
  </w:endnote>
  <w:endnote w:type="continuationSeparator" w:id="0">
    <w:p w:rsidR="0007726B" w:rsidRDefault="0007726B" w:rsidP="0076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6B" w:rsidRDefault="0007726B" w:rsidP="00760016">
      <w:pPr>
        <w:spacing w:after="0" w:line="240" w:lineRule="auto"/>
      </w:pPr>
      <w:r>
        <w:separator/>
      </w:r>
    </w:p>
  </w:footnote>
  <w:footnote w:type="continuationSeparator" w:id="0">
    <w:p w:rsidR="0007726B" w:rsidRDefault="0007726B" w:rsidP="0076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958534"/>
      <w:docPartObj>
        <w:docPartGallery w:val="Page Numbers (Top of Page)"/>
        <w:docPartUnique/>
      </w:docPartObj>
    </w:sdtPr>
    <w:sdtContent>
      <w:p w:rsidR="00760016" w:rsidRDefault="007600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60016" w:rsidRDefault="007600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82"/>
    <w:rsid w:val="0007726B"/>
    <w:rsid w:val="00105F82"/>
    <w:rsid w:val="001D2FC7"/>
    <w:rsid w:val="00760016"/>
    <w:rsid w:val="00C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F8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dated">
    <w:name w:val="caldated"/>
    <w:basedOn w:val="a0"/>
    <w:rsid w:val="00105F82"/>
  </w:style>
  <w:style w:type="character" w:styleId="a6">
    <w:name w:val="Strong"/>
    <w:basedOn w:val="a0"/>
    <w:uiPriority w:val="22"/>
    <w:qFormat/>
    <w:rsid w:val="00105F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05F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05F82"/>
    <w:rPr>
      <w:i/>
      <w:iCs/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76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016"/>
  </w:style>
  <w:style w:type="paragraph" w:styleId="a9">
    <w:name w:val="footer"/>
    <w:basedOn w:val="a"/>
    <w:link w:val="aa"/>
    <w:uiPriority w:val="99"/>
    <w:unhideWhenUsed/>
    <w:rsid w:val="0076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0016"/>
  </w:style>
  <w:style w:type="paragraph" w:styleId="ab">
    <w:name w:val="Balloon Text"/>
    <w:basedOn w:val="a"/>
    <w:link w:val="ac"/>
    <w:uiPriority w:val="99"/>
    <w:semiHidden/>
    <w:unhideWhenUsed/>
    <w:rsid w:val="0076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F8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dated">
    <w:name w:val="caldated"/>
    <w:basedOn w:val="a0"/>
    <w:rsid w:val="00105F82"/>
  </w:style>
  <w:style w:type="character" w:styleId="a6">
    <w:name w:val="Strong"/>
    <w:basedOn w:val="a0"/>
    <w:uiPriority w:val="22"/>
    <w:qFormat/>
    <w:rsid w:val="00105F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05F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05F82"/>
    <w:rPr>
      <w:i/>
      <w:iCs/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76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016"/>
  </w:style>
  <w:style w:type="paragraph" w:styleId="a9">
    <w:name w:val="footer"/>
    <w:basedOn w:val="a"/>
    <w:link w:val="aa"/>
    <w:uiPriority w:val="99"/>
    <w:unhideWhenUsed/>
    <w:rsid w:val="0076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0016"/>
  </w:style>
  <w:style w:type="paragraph" w:styleId="ab">
    <w:name w:val="Balloon Text"/>
    <w:basedOn w:val="a"/>
    <w:link w:val="ac"/>
    <w:uiPriority w:val="99"/>
    <w:semiHidden/>
    <w:unhideWhenUsed/>
    <w:rsid w:val="0076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ba.ru/activities/plan/meropriyatiya_1915.html" TargetMode="External"/><Relationship Id="rId117" Type="http://schemas.openxmlformats.org/officeDocument/2006/relationships/hyperlink" Target="https://www.rba.ru/activities/plan/meropriyatiya_2034.html" TargetMode="External"/><Relationship Id="rId21" Type="http://schemas.openxmlformats.org/officeDocument/2006/relationships/hyperlink" Target="https://www.rba.ru/activities/plan/meropriyatiya_1907.html" TargetMode="External"/><Relationship Id="rId42" Type="http://schemas.openxmlformats.org/officeDocument/2006/relationships/hyperlink" Target="https://www.rba.ru/activities/plan/meropriyatiya_1934.html" TargetMode="External"/><Relationship Id="rId47" Type="http://schemas.openxmlformats.org/officeDocument/2006/relationships/hyperlink" Target="https://www.rba.ru/activities/plan/meropriyatiya_1940.html" TargetMode="External"/><Relationship Id="rId63" Type="http://schemas.openxmlformats.org/officeDocument/2006/relationships/hyperlink" Target="https://www.rba.ru/activities/plan/meropriyatiya_1965.html" TargetMode="External"/><Relationship Id="rId68" Type="http://schemas.openxmlformats.org/officeDocument/2006/relationships/hyperlink" Target="https://www.rba.ru/activities/plan/meropriyatiya_1969.html" TargetMode="External"/><Relationship Id="rId84" Type="http://schemas.openxmlformats.org/officeDocument/2006/relationships/hyperlink" Target="https://www.rba.ru/activities/plan/meropriyatiya_1986.html" TargetMode="External"/><Relationship Id="rId89" Type="http://schemas.openxmlformats.org/officeDocument/2006/relationships/hyperlink" Target="https://www.rba.ru/activities/plan/meropriyatiya_1995.html" TargetMode="External"/><Relationship Id="rId112" Type="http://schemas.openxmlformats.org/officeDocument/2006/relationships/hyperlink" Target="https://www.rba.ru/activities/plan/meropriyatiya_2029.html" TargetMode="External"/><Relationship Id="rId133" Type="http://schemas.openxmlformats.org/officeDocument/2006/relationships/hyperlink" Target="https://www.rba.ru/activities/plan/meropriyatiya_2051.html" TargetMode="External"/><Relationship Id="rId138" Type="http://schemas.openxmlformats.org/officeDocument/2006/relationships/hyperlink" Target="https://www.rba.ru/activities/plan/meropriyatiya_2056.html" TargetMode="External"/><Relationship Id="rId154" Type="http://schemas.openxmlformats.org/officeDocument/2006/relationships/hyperlink" Target="https://www.rba.ru/activities/plan/meropriyatiya_2075.html" TargetMode="External"/><Relationship Id="rId159" Type="http://schemas.openxmlformats.org/officeDocument/2006/relationships/hyperlink" Target="https://www.rba.ru/activities/plan/meropriyatiya_2080.html" TargetMode="External"/><Relationship Id="rId16" Type="http://schemas.openxmlformats.org/officeDocument/2006/relationships/hyperlink" Target="https://www.rba.ru/activities/plan/meropriyatiya_1902.html" TargetMode="External"/><Relationship Id="rId107" Type="http://schemas.openxmlformats.org/officeDocument/2006/relationships/hyperlink" Target="https://www.rba.ru/activities/plan/meropriyatiya_2022.html" TargetMode="External"/><Relationship Id="rId11" Type="http://schemas.openxmlformats.org/officeDocument/2006/relationships/hyperlink" Target="https://www.rba.ru/activities/plan/meropriyatiya_1959.html" TargetMode="External"/><Relationship Id="rId32" Type="http://schemas.openxmlformats.org/officeDocument/2006/relationships/hyperlink" Target="https://www.rba.ru/activities/plan/meropriyatiya_1921.html" TargetMode="External"/><Relationship Id="rId37" Type="http://schemas.openxmlformats.org/officeDocument/2006/relationships/hyperlink" Target="https://www.rba.ru/activities/plan/meropriyatiya_1928.html" TargetMode="External"/><Relationship Id="rId53" Type="http://schemas.openxmlformats.org/officeDocument/2006/relationships/hyperlink" Target="https://www.rba.ru/activities/plan/meropriyatiya_1948.html" TargetMode="External"/><Relationship Id="rId58" Type="http://schemas.openxmlformats.org/officeDocument/2006/relationships/hyperlink" Target="https://www.rba.ru/activities/plan/meropriyatiya_1958.html" TargetMode="External"/><Relationship Id="rId74" Type="http://schemas.openxmlformats.org/officeDocument/2006/relationships/hyperlink" Target="https://www.rba.ru/activities/plan/meropriyatiya_1976.html" TargetMode="External"/><Relationship Id="rId79" Type="http://schemas.openxmlformats.org/officeDocument/2006/relationships/hyperlink" Target="https://www.rba.ru/activities/plan/meropriyatiya_1982.html" TargetMode="External"/><Relationship Id="rId102" Type="http://schemas.openxmlformats.org/officeDocument/2006/relationships/hyperlink" Target="https://www.rba.ru/activities/plan/meropriyatiya_2014.html" TargetMode="External"/><Relationship Id="rId123" Type="http://schemas.openxmlformats.org/officeDocument/2006/relationships/hyperlink" Target="https://www.rba.ru/activities/plan/meropriyatiya_2040.html" TargetMode="External"/><Relationship Id="rId128" Type="http://schemas.openxmlformats.org/officeDocument/2006/relationships/hyperlink" Target="https://www.rba.ru/activities/plan/meropriyatiya_2047.html" TargetMode="External"/><Relationship Id="rId144" Type="http://schemas.openxmlformats.org/officeDocument/2006/relationships/hyperlink" Target="https://www.rba.ru/activities/plan/meropriyatiya_2065.html" TargetMode="External"/><Relationship Id="rId149" Type="http://schemas.openxmlformats.org/officeDocument/2006/relationships/hyperlink" Target="https://www.rba.ru/activities/plan/meropriyatiya_2070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rba.ru/activities/plan/meropriyatiya_1996.html" TargetMode="External"/><Relationship Id="rId95" Type="http://schemas.openxmlformats.org/officeDocument/2006/relationships/hyperlink" Target="https://www.rba.ru/activities/plan/meropriyatiya_2005.html" TargetMode="External"/><Relationship Id="rId160" Type="http://schemas.openxmlformats.org/officeDocument/2006/relationships/hyperlink" Target="https://www.rba.ru/activities/plan/meropriyatiya_2081.html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www.rba.ru/activities/plan/meropriyatiya_1910.html" TargetMode="External"/><Relationship Id="rId27" Type="http://schemas.openxmlformats.org/officeDocument/2006/relationships/hyperlink" Target="https://www.rba.ru/activities/plan/meropriyatiya_1916.html" TargetMode="External"/><Relationship Id="rId43" Type="http://schemas.openxmlformats.org/officeDocument/2006/relationships/hyperlink" Target="https://www.rba.ru/activities/plan/meropriyatiya_1935.html" TargetMode="External"/><Relationship Id="rId48" Type="http://schemas.openxmlformats.org/officeDocument/2006/relationships/hyperlink" Target="https://www.rba.ru/activities/plan/meropriyatiya_1941.html" TargetMode="External"/><Relationship Id="rId64" Type="http://schemas.openxmlformats.org/officeDocument/2006/relationships/hyperlink" Target="https://www.rba.ru/activities/plan/meropriyatiya_1966.html" TargetMode="External"/><Relationship Id="rId69" Type="http://schemas.openxmlformats.org/officeDocument/2006/relationships/hyperlink" Target="https://www.rba.ru/activities/plan/meropriyatiya_1970.html" TargetMode="External"/><Relationship Id="rId113" Type="http://schemas.openxmlformats.org/officeDocument/2006/relationships/hyperlink" Target="https://www.rba.ru/activities/plan/meropriyatiya_2030.html" TargetMode="External"/><Relationship Id="rId118" Type="http://schemas.openxmlformats.org/officeDocument/2006/relationships/hyperlink" Target="https://www.rba.ru/activities/plan/meropriyatiya_2035.html" TargetMode="External"/><Relationship Id="rId134" Type="http://schemas.openxmlformats.org/officeDocument/2006/relationships/hyperlink" Target="https://www.rba.ru/activities/plan/meropriyatiya_2052.html" TargetMode="External"/><Relationship Id="rId139" Type="http://schemas.openxmlformats.org/officeDocument/2006/relationships/hyperlink" Target="https://www.rba.ru/activities/plan/meropriyatiya_2057.html" TargetMode="External"/><Relationship Id="rId80" Type="http://schemas.openxmlformats.org/officeDocument/2006/relationships/hyperlink" Target="https://www.rba.ru/activities/plan/meropriyatiya_2085.html" TargetMode="External"/><Relationship Id="rId85" Type="http://schemas.openxmlformats.org/officeDocument/2006/relationships/hyperlink" Target="https://www.rba.ru/activities/plan/meropriyatiya_1988.html" TargetMode="External"/><Relationship Id="rId150" Type="http://schemas.openxmlformats.org/officeDocument/2006/relationships/hyperlink" Target="https://www.rba.ru/activities/plan/meropriyatiya_2071.html" TargetMode="External"/><Relationship Id="rId155" Type="http://schemas.openxmlformats.org/officeDocument/2006/relationships/hyperlink" Target="https://www.rba.ru/activities/plan/meropriyatiya_2076.html" TargetMode="External"/><Relationship Id="rId12" Type="http://schemas.openxmlformats.org/officeDocument/2006/relationships/hyperlink" Target="https://www.rba.ru/activities/plan/meropriyatiya_2087.html" TargetMode="External"/><Relationship Id="rId17" Type="http://schemas.openxmlformats.org/officeDocument/2006/relationships/hyperlink" Target="https://www.rba.ru/activities/plan/meropriyatiya_1903.html" TargetMode="External"/><Relationship Id="rId33" Type="http://schemas.openxmlformats.org/officeDocument/2006/relationships/hyperlink" Target="https://www.rba.ru/activities/plan/meropriyatiya_1922.html" TargetMode="External"/><Relationship Id="rId38" Type="http://schemas.openxmlformats.org/officeDocument/2006/relationships/hyperlink" Target="https://www.rba.ru/activities/plan/meropriyatiya_1929.html" TargetMode="External"/><Relationship Id="rId59" Type="http://schemas.openxmlformats.org/officeDocument/2006/relationships/hyperlink" Target="https://www.rba.ru/activities/plan/meropriyatiya_1960.html" TargetMode="External"/><Relationship Id="rId103" Type="http://schemas.openxmlformats.org/officeDocument/2006/relationships/hyperlink" Target="https://www.rba.ru/activities/plan/meropriyatiya_2015.html" TargetMode="External"/><Relationship Id="rId108" Type="http://schemas.openxmlformats.org/officeDocument/2006/relationships/hyperlink" Target="https://www.rba.ru/activities/plan/meropriyatiya_2024.html" TargetMode="External"/><Relationship Id="rId124" Type="http://schemas.openxmlformats.org/officeDocument/2006/relationships/hyperlink" Target="https://www.rba.ru/activities/plan/meropriyatiya_2041.html" TargetMode="External"/><Relationship Id="rId129" Type="http://schemas.openxmlformats.org/officeDocument/2006/relationships/hyperlink" Target="https://www.rba.ru/activities/plan/meropriyatiya_2048.html" TargetMode="External"/><Relationship Id="rId54" Type="http://schemas.openxmlformats.org/officeDocument/2006/relationships/hyperlink" Target="https://www.rba.ru/activities/plan/meropriyatiya_1951.html" TargetMode="External"/><Relationship Id="rId70" Type="http://schemas.openxmlformats.org/officeDocument/2006/relationships/hyperlink" Target="https://www.rba.ru/activities/plan/meropriyatiya_1971.html" TargetMode="External"/><Relationship Id="rId75" Type="http://schemas.openxmlformats.org/officeDocument/2006/relationships/hyperlink" Target="https://www.rba.ru/activities/plan/meropriyatiya_1977.html" TargetMode="External"/><Relationship Id="rId91" Type="http://schemas.openxmlformats.org/officeDocument/2006/relationships/hyperlink" Target="https://www.rba.ru/activities/plan/meropriyatiya_1997.html" TargetMode="External"/><Relationship Id="rId96" Type="http://schemas.openxmlformats.org/officeDocument/2006/relationships/hyperlink" Target="https://www.rba.ru/activities/plan/meropriyatiya_2008.html" TargetMode="External"/><Relationship Id="rId140" Type="http://schemas.openxmlformats.org/officeDocument/2006/relationships/hyperlink" Target="https://www.rba.ru/activities/plan/meropriyatiya_2059.html" TargetMode="External"/><Relationship Id="rId145" Type="http://schemas.openxmlformats.org/officeDocument/2006/relationships/hyperlink" Target="https://www.rba.ru/activities/plan/meropriyatiya_2066.html" TargetMode="External"/><Relationship Id="rId161" Type="http://schemas.openxmlformats.org/officeDocument/2006/relationships/hyperlink" Target="https://www.rba.ru/activities/plan/meropriyatiya_2082.html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rba.ru/activities/plan/meropriyatiya_1901.html" TargetMode="External"/><Relationship Id="rId23" Type="http://schemas.openxmlformats.org/officeDocument/2006/relationships/hyperlink" Target="https://www.rba.ru/activities/plan/meropriyatiya_1911.html" TargetMode="External"/><Relationship Id="rId28" Type="http://schemas.openxmlformats.org/officeDocument/2006/relationships/hyperlink" Target="https://www.rba.ru/activities/plan/meropriyatiya_1917.html" TargetMode="External"/><Relationship Id="rId36" Type="http://schemas.openxmlformats.org/officeDocument/2006/relationships/hyperlink" Target="https://www.rba.ru/activities/plan/meropriyatiya_1925.html" TargetMode="External"/><Relationship Id="rId49" Type="http://schemas.openxmlformats.org/officeDocument/2006/relationships/hyperlink" Target="https://www.rba.ru/activities/plan/meropriyatiya_1943.html" TargetMode="External"/><Relationship Id="rId57" Type="http://schemas.openxmlformats.org/officeDocument/2006/relationships/hyperlink" Target="https://www.rba.ru/activities/plan/meropriyatiya_1954.html" TargetMode="External"/><Relationship Id="rId106" Type="http://schemas.openxmlformats.org/officeDocument/2006/relationships/hyperlink" Target="https://www.rba.ru/activities/plan/meropriyatiya_2021.html" TargetMode="External"/><Relationship Id="rId114" Type="http://schemas.openxmlformats.org/officeDocument/2006/relationships/hyperlink" Target="https://www.rba.ru/activities/plan/meropriyatiya_2031.html" TargetMode="External"/><Relationship Id="rId119" Type="http://schemas.openxmlformats.org/officeDocument/2006/relationships/hyperlink" Target="https://www.rba.ru/activities/plan/meropriyatiya_2036.html" TargetMode="External"/><Relationship Id="rId127" Type="http://schemas.openxmlformats.org/officeDocument/2006/relationships/hyperlink" Target="https://www.rba.ru/activities/plan/meropriyatiya_2046.html" TargetMode="External"/><Relationship Id="rId10" Type="http://schemas.openxmlformats.org/officeDocument/2006/relationships/hyperlink" Target="https://www.rba.ru/activities/plan/meropriyatiya_1927.html" TargetMode="External"/><Relationship Id="rId31" Type="http://schemas.openxmlformats.org/officeDocument/2006/relationships/hyperlink" Target="https://www.rba.ru/activities/plan/meropriyatiya_1938.html" TargetMode="External"/><Relationship Id="rId44" Type="http://schemas.openxmlformats.org/officeDocument/2006/relationships/hyperlink" Target="https://www.rba.ru/activities/plan/meropriyatiya_1936.html" TargetMode="External"/><Relationship Id="rId52" Type="http://schemas.openxmlformats.org/officeDocument/2006/relationships/hyperlink" Target="https://www.rba.ru/activities/plan/meropriyatiya_1947.html" TargetMode="External"/><Relationship Id="rId60" Type="http://schemas.openxmlformats.org/officeDocument/2006/relationships/hyperlink" Target="https://www.rba.ru/activities/plan/meropriyatiya_1961.html" TargetMode="External"/><Relationship Id="rId65" Type="http://schemas.openxmlformats.org/officeDocument/2006/relationships/hyperlink" Target="https://www.rba.ru/activities/plan/meropriyatiya_1967.html" TargetMode="External"/><Relationship Id="rId73" Type="http://schemas.openxmlformats.org/officeDocument/2006/relationships/hyperlink" Target="https://www.rba.ru/activities/plan/meropriyatiya_1975.html" TargetMode="External"/><Relationship Id="rId78" Type="http://schemas.openxmlformats.org/officeDocument/2006/relationships/hyperlink" Target="https://www.rba.ru/activities/plan/meropriyatiya_1981.html" TargetMode="External"/><Relationship Id="rId81" Type="http://schemas.openxmlformats.org/officeDocument/2006/relationships/hyperlink" Target="https://www.rba.ru/activities/plan/meropriyatiya_1983.html" TargetMode="External"/><Relationship Id="rId86" Type="http://schemas.openxmlformats.org/officeDocument/2006/relationships/hyperlink" Target="https://www.rba.ru/activities/plan/meropriyatiya_1989.html" TargetMode="External"/><Relationship Id="rId94" Type="http://schemas.openxmlformats.org/officeDocument/2006/relationships/hyperlink" Target="https://www.rba.ru/activities/plan/meropriyatiya_2004.html" TargetMode="External"/><Relationship Id="rId99" Type="http://schemas.openxmlformats.org/officeDocument/2006/relationships/hyperlink" Target="https://www.rba.ru/activities/plan/meropriyatiya_2011.html" TargetMode="External"/><Relationship Id="rId101" Type="http://schemas.openxmlformats.org/officeDocument/2006/relationships/hyperlink" Target="https://www.rba.ru/activities/plan/meropriyatiya_2013.html" TargetMode="External"/><Relationship Id="rId122" Type="http://schemas.openxmlformats.org/officeDocument/2006/relationships/hyperlink" Target="https://www.rba.ru/activities/plan/meropriyatiya_2039.html" TargetMode="External"/><Relationship Id="rId130" Type="http://schemas.openxmlformats.org/officeDocument/2006/relationships/hyperlink" Target="https://www.rba.ru/activities/plan/meropriyatiya_2049.html" TargetMode="External"/><Relationship Id="rId135" Type="http://schemas.openxmlformats.org/officeDocument/2006/relationships/hyperlink" Target="https://www.rba.ru/activities/plan/meropriyatiya_2053.html" TargetMode="External"/><Relationship Id="rId143" Type="http://schemas.openxmlformats.org/officeDocument/2006/relationships/hyperlink" Target="https://www.rba.ru/activities/plan/meropriyatiya_2063.html" TargetMode="External"/><Relationship Id="rId148" Type="http://schemas.openxmlformats.org/officeDocument/2006/relationships/hyperlink" Target="https://www.rba.ru/activities/plan/meropriyatiya_2069.html" TargetMode="External"/><Relationship Id="rId151" Type="http://schemas.openxmlformats.org/officeDocument/2006/relationships/hyperlink" Target="https://www.rba.ru/activities/plan/meropriyatiya_2072.html" TargetMode="External"/><Relationship Id="rId156" Type="http://schemas.openxmlformats.org/officeDocument/2006/relationships/hyperlink" Target="https://www.rba.ru/activities/plan/meropriyatiya_2077.html" TargetMode="External"/><Relationship Id="rId16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ba.ru/activities/plan/meropriyatiya_1897.html" TargetMode="External"/><Relationship Id="rId13" Type="http://schemas.openxmlformats.org/officeDocument/2006/relationships/hyperlink" Target="https://www.rba.ru/activities/plan/meropriyatiya_1899.html" TargetMode="External"/><Relationship Id="rId18" Type="http://schemas.openxmlformats.org/officeDocument/2006/relationships/hyperlink" Target="https://www.rba.ru/activities/plan/meropriyatiya_1904.html" TargetMode="External"/><Relationship Id="rId39" Type="http://schemas.openxmlformats.org/officeDocument/2006/relationships/hyperlink" Target="https://www.rba.ru/activities/plan/meropriyatiya_1930.html" TargetMode="External"/><Relationship Id="rId109" Type="http://schemas.openxmlformats.org/officeDocument/2006/relationships/hyperlink" Target="https://www.rba.ru/activities/plan/meropriyatiya_2026.html" TargetMode="External"/><Relationship Id="rId34" Type="http://schemas.openxmlformats.org/officeDocument/2006/relationships/hyperlink" Target="https://www.rba.ru/activities/plan/meropriyatiya_1923.html" TargetMode="External"/><Relationship Id="rId50" Type="http://schemas.openxmlformats.org/officeDocument/2006/relationships/hyperlink" Target="https://www.rba.ru/activities/plan/meropriyatiya_1944.html" TargetMode="External"/><Relationship Id="rId55" Type="http://schemas.openxmlformats.org/officeDocument/2006/relationships/hyperlink" Target="https://www.rba.ru/activities/plan/meropriyatiya_1952.html" TargetMode="External"/><Relationship Id="rId76" Type="http://schemas.openxmlformats.org/officeDocument/2006/relationships/hyperlink" Target="https://www.rba.ru/activities/plan/meropriyatiya_1979.html" TargetMode="External"/><Relationship Id="rId97" Type="http://schemas.openxmlformats.org/officeDocument/2006/relationships/hyperlink" Target="https://www.rba.ru/activities/plan/meropriyatiya_2009.html" TargetMode="External"/><Relationship Id="rId104" Type="http://schemas.openxmlformats.org/officeDocument/2006/relationships/hyperlink" Target="https://www.rba.ru/activities/plan/meropriyatiya_2016.html" TargetMode="External"/><Relationship Id="rId120" Type="http://schemas.openxmlformats.org/officeDocument/2006/relationships/hyperlink" Target="https://www.rba.ru/activities/plan/meropriyatiya_2037.html" TargetMode="External"/><Relationship Id="rId125" Type="http://schemas.openxmlformats.org/officeDocument/2006/relationships/hyperlink" Target="https://www.rba.ru/activities/plan/meropriyatiya_2042.html" TargetMode="External"/><Relationship Id="rId141" Type="http://schemas.openxmlformats.org/officeDocument/2006/relationships/hyperlink" Target="https://www.rba.ru/activities/plan/meropriyatiya_2060.html" TargetMode="External"/><Relationship Id="rId146" Type="http://schemas.openxmlformats.org/officeDocument/2006/relationships/hyperlink" Target="https://www.rba.ru/activities/plan/meropriyatiya_2067.html" TargetMode="External"/><Relationship Id="rId7" Type="http://schemas.openxmlformats.org/officeDocument/2006/relationships/hyperlink" Target="https://www.rba.ru/activities/plan/meropriyatiya_1894.html" TargetMode="External"/><Relationship Id="rId71" Type="http://schemas.openxmlformats.org/officeDocument/2006/relationships/hyperlink" Target="https://www.rba.ru/activities/plan/meropriyatiya_1972.html" TargetMode="External"/><Relationship Id="rId92" Type="http://schemas.openxmlformats.org/officeDocument/2006/relationships/hyperlink" Target="https://www.rba.ru/activities/plan/meropriyatiya_1999.html" TargetMode="External"/><Relationship Id="rId162" Type="http://schemas.openxmlformats.org/officeDocument/2006/relationships/hyperlink" Target="https://www.rba.ru/activities/plan/meropriyatiya_2083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rba.ru/activities/plan/meropriyatiya_1918.html" TargetMode="External"/><Relationship Id="rId24" Type="http://schemas.openxmlformats.org/officeDocument/2006/relationships/hyperlink" Target="https://www.rba.ru/activities/plan/meropriyatiya_1913.html" TargetMode="External"/><Relationship Id="rId40" Type="http://schemas.openxmlformats.org/officeDocument/2006/relationships/hyperlink" Target="https://www.rba.ru/activities/plan/meropriyatiya_1931.html" TargetMode="External"/><Relationship Id="rId45" Type="http://schemas.openxmlformats.org/officeDocument/2006/relationships/hyperlink" Target="https://www.rba.ru/activities/plan/meropriyatiya_1937.html" TargetMode="External"/><Relationship Id="rId66" Type="http://schemas.openxmlformats.org/officeDocument/2006/relationships/hyperlink" Target="https://www.rba.ru/activities/plan/meropriyatiya_1968.html" TargetMode="External"/><Relationship Id="rId87" Type="http://schemas.openxmlformats.org/officeDocument/2006/relationships/hyperlink" Target="https://www.rba.ru/activities/plan/meropriyatiya_1992.html" TargetMode="External"/><Relationship Id="rId110" Type="http://schemas.openxmlformats.org/officeDocument/2006/relationships/hyperlink" Target="https://www.rba.ru/activities/plan/meropriyatiya_2027.html" TargetMode="External"/><Relationship Id="rId115" Type="http://schemas.openxmlformats.org/officeDocument/2006/relationships/hyperlink" Target="https://www.rba.ru/activities/plan/meropriyatiya_2032.html" TargetMode="External"/><Relationship Id="rId131" Type="http://schemas.openxmlformats.org/officeDocument/2006/relationships/hyperlink" Target="https://www.rba.ru/activities/plan/meropriyatiya_2050.html" TargetMode="External"/><Relationship Id="rId136" Type="http://schemas.openxmlformats.org/officeDocument/2006/relationships/hyperlink" Target="https://www.rba.ru/activities/plan/meropriyatiya_2054.html" TargetMode="External"/><Relationship Id="rId157" Type="http://schemas.openxmlformats.org/officeDocument/2006/relationships/hyperlink" Target="https://www.rba.ru/activities/plan/meropriyatiya_2078.html" TargetMode="External"/><Relationship Id="rId61" Type="http://schemas.openxmlformats.org/officeDocument/2006/relationships/hyperlink" Target="https://www.rba.ru/activities/plan/meropriyatiya_1962.html" TargetMode="External"/><Relationship Id="rId82" Type="http://schemas.openxmlformats.org/officeDocument/2006/relationships/hyperlink" Target="https://www.rba.ru/activities/plan/meropriyatiya_1984.html" TargetMode="External"/><Relationship Id="rId152" Type="http://schemas.openxmlformats.org/officeDocument/2006/relationships/hyperlink" Target="https://www.rba.ru/activities/plan/meropriyatiya_2073.html" TargetMode="External"/><Relationship Id="rId19" Type="http://schemas.openxmlformats.org/officeDocument/2006/relationships/hyperlink" Target="https://www.rba.ru/activities/plan/meropriyatiya_1905.html" TargetMode="External"/><Relationship Id="rId14" Type="http://schemas.openxmlformats.org/officeDocument/2006/relationships/hyperlink" Target="https://www.rba.ru/activities/plan/meropriyatiya_1900.html" TargetMode="External"/><Relationship Id="rId30" Type="http://schemas.openxmlformats.org/officeDocument/2006/relationships/hyperlink" Target="https://www.rba.ru/activities/plan/meropriyatiya_1919.html" TargetMode="External"/><Relationship Id="rId35" Type="http://schemas.openxmlformats.org/officeDocument/2006/relationships/hyperlink" Target="https://www.rba.ru/activities/plan/meropriyatiya_1924.html" TargetMode="External"/><Relationship Id="rId56" Type="http://schemas.openxmlformats.org/officeDocument/2006/relationships/hyperlink" Target="https://www.rba.ru/activities/plan/meropriyatiya_1953.html" TargetMode="External"/><Relationship Id="rId77" Type="http://schemas.openxmlformats.org/officeDocument/2006/relationships/hyperlink" Target="https://www.rba.ru/activities/plan/meropriyatiya_1980.html" TargetMode="External"/><Relationship Id="rId100" Type="http://schemas.openxmlformats.org/officeDocument/2006/relationships/hyperlink" Target="https://www.rba.ru/activities/plan/meropriyatiya_2012.html" TargetMode="External"/><Relationship Id="rId105" Type="http://schemas.openxmlformats.org/officeDocument/2006/relationships/hyperlink" Target="https://www.rba.ru/activities/plan/meropriyatiya_2017.html" TargetMode="External"/><Relationship Id="rId126" Type="http://schemas.openxmlformats.org/officeDocument/2006/relationships/hyperlink" Target="https://www.rba.ru/activities/plan/meropriyatiya_2044.html" TargetMode="External"/><Relationship Id="rId147" Type="http://schemas.openxmlformats.org/officeDocument/2006/relationships/hyperlink" Target="https://www.rba.ru/activities/plan/meropriyatiya_2068.html" TargetMode="External"/><Relationship Id="rId8" Type="http://schemas.openxmlformats.org/officeDocument/2006/relationships/hyperlink" Target="https://www.rba.ru/activities/plan/meropriyatiya_1896.html" TargetMode="External"/><Relationship Id="rId51" Type="http://schemas.openxmlformats.org/officeDocument/2006/relationships/hyperlink" Target="https://www.rba.ru/activities/plan/meropriyatiya_1946.html" TargetMode="External"/><Relationship Id="rId72" Type="http://schemas.openxmlformats.org/officeDocument/2006/relationships/hyperlink" Target="https://www.rba.ru/activities/plan/meropriyatiya_1973.html" TargetMode="External"/><Relationship Id="rId93" Type="http://schemas.openxmlformats.org/officeDocument/2006/relationships/hyperlink" Target="https://www.rba.ru/activities/plan/meropriyatiya_2003.html" TargetMode="External"/><Relationship Id="rId98" Type="http://schemas.openxmlformats.org/officeDocument/2006/relationships/hyperlink" Target="https://www.rba.ru/activities/plan/meropriyatiya_2010.html" TargetMode="External"/><Relationship Id="rId121" Type="http://schemas.openxmlformats.org/officeDocument/2006/relationships/hyperlink" Target="https://www.rba.ru/activities/plan/meropriyatiya_2038.html" TargetMode="External"/><Relationship Id="rId142" Type="http://schemas.openxmlformats.org/officeDocument/2006/relationships/hyperlink" Target="https://www.rba.ru/activities/plan/meropriyatiya_2061.html" TargetMode="External"/><Relationship Id="rId163" Type="http://schemas.openxmlformats.org/officeDocument/2006/relationships/hyperlink" Target="https://www.rba.ru/activities/plan/meropriyatiya_2084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rba.ru/activities/plan/meropriyatiya_1914.html" TargetMode="External"/><Relationship Id="rId46" Type="http://schemas.openxmlformats.org/officeDocument/2006/relationships/hyperlink" Target="https://www.rba.ru/activities/plan/meropriyatiya_1939.html" TargetMode="External"/><Relationship Id="rId67" Type="http://schemas.openxmlformats.org/officeDocument/2006/relationships/hyperlink" Target="https://www.rba.ru/activities/plan/meropriyatiya_2086.html" TargetMode="External"/><Relationship Id="rId116" Type="http://schemas.openxmlformats.org/officeDocument/2006/relationships/hyperlink" Target="https://www.rba.ru/activities/plan/meropriyatiya_2033.html" TargetMode="External"/><Relationship Id="rId137" Type="http://schemas.openxmlformats.org/officeDocument/2006/relationships/hyperlink" Target="https://www.rba.ru/activities/plan/meropriyatiya_2055.html" TargetMode="External"/><Relationship Id="rId158" Type="http://schemas.openxmlformats.org/officeDocument/2006/relationships/hyperlink" Target="https://www.rba.ru/activities/plan/meropriyatiya_2079.html" TargetMode="External"/><Relationship Id="rId20" Type="http://schemas.openxmlformats.org/officeDocument/2006/relationships/hyperlink" Target="https://www.rba.ru/activities/plan/meropriyatiya_1906.html" TargetMode="External"/><Relationship Id="rId41" Type="http://schemas.openxmlformats.org/officeDocument/2006/relationships/hyperlink" Target="https://www.rba.ru/activities/plan/meropriyatiya_1933.html" TargetMode="External"/><Relationship Id="rId62" Type="http://schemas.openxmlformats.org/officeDocument/2006/relationships/hyperlink" Target="https://www.rba.ru/activities/plan/meropriyatiya_1964.html" TargetMode="External"/><Relationship Id="rId83" Type="http://schemas.openxmlformats.org/officeDocument/2006/relationships/hyperlink" Target="https://www.rba.ru/activities/plan/meropriyatiya_1985.html" TargetMode="External"/><Relationship Id="rId88" Type="http://schemas.openxmlformats.org/officeDocument/2006/relationships/hyperlink" Target="https://www.rba.ru/activities/plan/meropriyatiya_1994.html" TargetMode="External"/><Relationship Id="rId111" Type="http://schemas.openxmlformats.org/officeDocument/2006/relationships/hyperlink" Target="https://www.rba.ru/activities/plan/meropriyatiya_2028.html" TargetMode="External"/><Relationship Id="rId132" Type="http://schemas.openxmlformats.org/officeDocument/2006/relationships/hyperlink" Target="https://www.rba.ru/activities/plan/meropriyatiya_2064.html" TargetMode="External"/><Relationship Id="rId153" Type="http://schemas.openxmlformats.org/officeDocument/2006/relationships/hyperlink" Target="https://www.rba.ru/activities/plan/meropriyatiya_20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36</Pages>
  <Words>10616</Words>
  <Characters>60515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2024-12-18T09:35:00Z</cp:lastPrinted>
  <dcterms:created xsi:type="dcterms:W3CDTF">2024-12-06T06:36:00Z</dcterms:created>
  <dcterms:modified xsi:type="dcterms:W3CDTF">2024-12-18T09:40:00Z</dcterms:modified>
</cp:coreProperties>
</file>